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8BDC32">
      <w:pPr>
        <w:pBdr>
          <w:bottom w:val="single" w:color="auto" w:sz="12" w:space="0"/>
        </w:pBdr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200KHz超声波气体流量探头</w:t>
      </w:r>
    </w:p>
    <w:p w14:paraId="322E92C0">
      <w:pPr>
        <w:pBdr>
          <w:bottom w:val="single" w:color="auto" w:sz="12" w:space="0"/>
        </w:pBd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产品资料</w:t>
      </w:r>
      <w:r>
        <w:rPr>
          <w:rFonts w:hint="eastAsia"/>
          <w:lang w:val="en-US" w:eastAsia="zh-CN"/>
        </w:rPr>
        <w:t xml:space="preserve">                                           </w:t>
      </w:r>
    </w:p>
    <w:p w14:paraId="72C12DA7">
      <w:pPr>
        <w:pBdr>
          <w:bottom w:val="single" w:color="auto" w:sz="12" w:space="0"/>
        </w:pBdr>
        <w:ind w:firstLine="4427" w:firstLineChars="2100"/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drawing>
          <wp:inline distT="0" distB="0" distL="114300" distR="114300">
            <wp:extent cx="250825" cy="250825"/>
            <wp:effectExtent l="0" t="0" r="0" b="0"/>
            <wp:docPr id="3" name="图片 3" descr="018159959e04ca6e1bfced22d9440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018159959e04ca6e1bfced22d94408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0825" cy="250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b/>
          <w:bCs/>
          <w:lang w:val="en-US" w:eastAsia="zh-CN"/>
        </w:rPr>
        <w:t xml:space="preserve"> </w:t>
      </w:r>
      <w:r>
        <w:rPr>
          <w:rFonts w:hint="eastAsia"/>
          <w:b/>
          <w:bCs/>
          <w:color w:val="0000FF"/>
          <w:lang w:val="en-US" w:eastAsia="zh-CN"/>
        </w:rPr>
        <w:t>经纬仪表（深圳）有限公司</w:t>
      </w:r>
    </w:p>
    <w:p w14:paraId="525510B0">
      <w:pPr>
        <w:rPr>
          <w:rFonts w:hint="eastAsia"/>
          <w:b/>
          <w:bCs/>
          <w:lang w:val="en-US" w:eastAsia="zh-CN"/>
        </w:rPr>
      </w:pPr>
    </w:p>
    <w:p w14:paraId="5E7391F3">
      <w:pPr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 xml:space="preserve">                       </w:t>
      </w:r>
      <w:r>
        <w:rPr>
          <w:rFonts w:hint="default"/>
          <w:b/>
          <w:bCs/>
          <w:lang w:val="en-US" w:eastAsia="zh-CN"/>
        </w:rPr>
        <w:drawing>
          <wp:inline distT="0" distB="0" distL="114300" distR="114300">
            <wp:extent cx="1352550" cy="1352550"/>
            <wp:effectExtent l="0" t="0" r="0" b="0"/>
            <wp:docPr id="12" name="图片 12" descr="gas200k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gas200k-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52550" cy="1352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02736D">
      <w:pPr>
        <w:rPr>
          <w:rFonts w:hint="eastAsia"/>
          <w:b/>
          <w:bCs/>
          <w:lang w:val="en-US" w:eastAsia="zh-CN"/>
        </w:rPr>
      </w:pPr>
    </w:p>
    <w:p w14:paraId="037D8949">
      <w:pPr>
        <w:rPr>
          <w:rFonts w:hint="eastAsia"/>
          <w:b/>
          <w:bCs/>
          <w:lang w:val="en-US" w:eastAsia="zh-CN"/>
        </w:rPr>
      </w:pPr>
    </w:p>
    <w:p w14:paraId="1AF8D186">
      <w:pPr>
        <w:rPr>
          <w:rFonts w:hint="eastAsia"/>
          <w:b/>
          <w:bCs/>
          <w:lang w:val="en-US" w:eastAsia="zh-CN"/>
        </w:rPr>
      </w:pPr>
    </w:p>
    <w:p w14:paraId="523F7F01">
      <w:p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I: 产品参数</w:t>
      </w:r>
    </w:p>
    <w:p w14:paraId="3A7F938F">
      <w:pPr>
        <w:rPr>
          <w:rFonts w:hint="default"/>
          <w:b/>
          <w:bCs/>
          <w:lang w:val="en-US" w:eastAsia="zh-CN"/>
        </w:rPr>
      </w:pPr>
    </w:p>
    <w:tbl>
      <w:tblPr>
        <w:tblStyle w:val="2"/>
        <w:tblW w:w="855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77"/>
        <w:gridCol w:w="2139"/>
        <w:gridCol w:w="1837"/>
        <w:gridCol w:w="2306"/>
      </w:tblGrid>
      <w:tr w14:paraId="2BFE1D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18" w:hRule="atLeast"/>
        </w:trPr>
        <w:tc>
          <w:tcPr>
            <w:tcW w:w="2277" w:type="dxa"/>
            <w:noWrap w:val="0"/>
            <w:vAlign w:val="center"/>
          </w:tcPr>
          <w:p w14:paraId="4D87DC7C">
            <w:pPr>
              <w:adjustRightInd w:val="0"/>
              <w:snapToGrid w:val="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项目名称</w:t>
            </w:r>
          </w:p>
        </w:tc>
        <w:tc>
          <w:tcPr>
            <w:tcW w:w="2139" w:type="dxa"/>
            <w:noWrap w:val="0"/>
            <w:vAlign w:val="center"/>
          </w:tcPr>
          <w:p w14:paraId="6E1C9C18">
            <w:pPr>
              <w:adjustRightInd w:val="0"/>
              <w:snapToGrid w:val="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规格参数</w:t>
            </w:r>
          </w:p>
        </w:tc>
        <w:tc>
          <w:tcPr>
            <w:tcW w:w="1837" w:type="dxa"/>
            <w:noWrap w:val="0"/>
            <w:vAlign w:val="center"/>
          </w:tcPr>
          <w:p w14:paraId="4F3B19C6">
            <w:pPr>
              <w:adjustRightInd w:val="0"/>
              <w:snapToGrid w:val="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项目名称</w:t>
            </w:r>
          </w:p>
        </w:tc>
        <w:tc>
          <w:tcPr>
            <w:tcW w:w="2306" w:type="dxa"/>
            <w:noWrap w:val="0"/>
            <w:vAlign w:val="center"/>
          </w:tcPr>
          <w:p w14:paraId="0E56B7B5">
            <w:pPr>
              <w:adjustRightInd w:val="0"/>
              <w:snapToGrid w:val="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规格参数</w:t>
            </w:r>
          </w:p>
        </w:tc>
      </w:tr>
      <w:tr w14:paraId="084DC6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2277" w:type="dxa"/>
            <w:noWrap w:val="0"/>
            <w:vAlign w:val="center"/>
          </w:tcPr>
          <w:p w14:paraId="57F225EC">
            <w:pPr>
              <w:adjustRightInd w:val="0"/>
              <w:snapToGrid w:val="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产品类型</w:t>
            </w:r>
          </w:p>
        </w:tc>
        <w:tc>
          <w:tcPr>
            <w:tcW w:w="2139" w:type="dxa"/>
            <w:noWrap w:val="0"/>
            <w:vAlign w:val="center"/>
          </w:tcPr>
          <w:p w14:paraId="46FC0967">
            <w:pPr>
              <w:adjustRightInd w:val="0"/>
              <w:snapToGrid w:val="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气体流量换能器</w:t>
            </w:r>
          </w:p>
        </w:tc>
        <w:tc>
          <w:tcPr>
            <w:tcW w:w="1837" w:type="dxa"/>
            <w:noWrap w:val="0"/>
            <w:vAlign w:val="center"/>
          </w:tcPr>
          <w:p w14:paraId="29465F7F">
            <w:pPr>
              <w:adjustRightInd w:val="0"/>
              <w:snapToGrid w:val="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工作温度(℃)</w:t>
            </w:r>
          </w:p>
        </w:tc>
        <w:tc>
          <w:tcPr>
            <w:tcW w:w="2306" w:type="dxa"/>
            <w:noWrap w:val="0"/>
            <w:vAlign w:val="center"/>
          </w:tcPr>
          <w:p w14:paraId="5C209771">
            <w:pPr>
              <w:adjustRightInd w:val="0"/>
              <w:snapToGrid w:val="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-20~70℃</w:t>
            </w:r>
          </w:p>
        </w:tc>
      </w:tr>
      <w:tr w14:paraId="0E69B4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18" w:hRule="atLeast"/>
        </w:trPr>
        <w:tc>
          <w:tcPr>
            <w:tcW w:w="2277" w:type="dxa"/>
            <w:noWrap w:val="0"/>
            <w:vAlign w:val="center"/>
          </w:tcPr>
          <w:p w14:paraId="37DC39D8">
            <w:pPr>
              <w:adjustRightInd w:val="0"/>
              <w:snapToGrid w:val="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产品型号</w:t>
            </w:r>
          </w:p>
        </w:tc>
        <w:tc>
          <w:tcPr>
            <w:tcW w:w="2139" w:type="dxa"/>
            <w:noWrap w:val="0"/>
            <w:vAlign w:val="center"/>
          </w:tcPr>
          <w:p w14:paraId="00385BD2">
            <w:pPr>
              <w:adjustRightInd w:val="0"/>
              <w:snapToGrid w:val="0"/>
              <w:rPr>
                <w:szCs w:val="21"/>
              </w:rPr>
            </w:pPr>
            <w:r>
              <w:rPr>
                <w:rFonts w:hint="eastAsia"/>
                <w:sz w:val="24"/>
              </w:rPr>
              <w:t>AF0200K01</w:t>
            </w:r>
          </w:p>
        </w:tc>
        <w:tc>
          <w:tcPr>
            <w:tcW w:w="1837" w:type="dxa"/>
            <w:noWrap w:val="0"/>
            <w:vAlign w:val="center"/>
          </w:tcPr>
          <w:p w14:paraId="2C369085">
            <w:pPr>
              <w:adjustRightInd w:val="0"/>
              <w:snapToGrid w:val="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环境压力(MPa)</w:t>
            </w:r>
          </w:p>
        </w:tc>
        <w:tc>
          <w:tcPr>
            <w:tcW w:w="2306" w:type="dxa"/>
            <w:noWrap w:val="0"/>
            <w:vAlign w:val="center"/>
          </w:tcPr>
          <w:p w14:paraId="021109F6">
            <w:pPr>
              <w:adjustRightInd w:val="0"/>
              <w:snapToGrid w:val="0"/>
              <w:rPr>
                <w:rFonts w:hint="eastAsia"/>
                <w:szCs w:val="21"/>
              </w:rPr>
            </w:pPr>
            <w:r>
              <w:rPr>
                <w:szCs w:val="21"/>
              </w:rPr>
              <w:t>&lt;</w:t>
            </w:r>
            <w:r>
              <w:rPr>
                <w:rFonts w:hint="eastAsia"/>
                <w:szCs w:val="21"/>
              </w:rPr>
              <w:t>0.3</w:t>
            </w:r>
          </w:p>
        </w:tc>
      </w:tr>
      <w:tr w14:paraId="662FBE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2277" w:type="dxa"/>
            <w:noWrap w:val="0"/>
            <w:vAlign w:val="center"/>
          </w:tcPr>
          <w:p w14:paraId="62F8CEA4">
            <w:pPr>
              <w:adjustRightInd w:val="0"/>
              <w:snapToGrid w:val="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频率f(kHz)</w:t>
            </w:r>
          </w:p>
        </w:tc>
        <w:tc>
          <w:tcPr>
            <w:tcW w:w="2139" w:type="dxa"/>
            <w:noWrap w:val="0"/>
            <w:vAlign w:val="center"/>
          </w:tcPr>
          <w:p w14:paraId="4A8AF169">
            <w:pPr>
              <w:adjustRightInd w:val="0"/>
              <w:snapToGrid w:val="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200kHz±4%</w:t>
            </w:r>
          </w:p>
        </w:tc>
        <w:tc>
          <w:tcPr>
            <w:tcW w:w="1837" w:type="dxa"/>
            <w:noWrap w:val="0"/>
            <w:vAlign w:val="center"/>
          </w:tcPr>
          <w:p w14:paraId="323B19FA">
            <w:pPr>
              <w:adjustRightInd w:val="0"/>
              <w:snapToGrid w:val="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防护等级</w:t>
            </w:r>
          </w:p>
        </w:tc>
        <w:tc>
          <w:tcPr>
            <w:tcW w:w="2306" w:type="dxa"/>
            <w:noWrap w:val="0"/>
            <w:vAlign w:val="center"/>
          </w:tcPr>
          <w:p w14:paraId="5A28B5CD">
            <w:pPr>
              <w:adjustRightInd w:val="0"/>
              <w:snapToGrid w:val="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IP65</w:t>
            </w:r>
          </w:p>
        </w:tc>
      </w:tr>
      <w:tr w14:paraId="50E60A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2277" w:type="dxa"/>
            <w:noWrap w:val="0"/>
            <w:vAlign w:val="center"/>
          </w:tcPr>
          <w:p w14:paraId="43E6F4CC">
            <w:pPr>
              <w:adjustRightInd w:val="0"/>
              <w:snapToGrid w:val="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带宽△f</w:t>
            </w:r>
          </w:p>
        </w:tc>
        <w:tc>
          <w:tcPr>
            <w:tcW w:w="2139" w:type="dxa"/>
            <w:noWrap w:val="0"/>
            <w:vAlign w:val="center"/>
          </w:tcPr>
          <w:p w14:paraId="1A6A1CC1">
            <w:pPr>
              <w:adjustRightInd w:val="0"/>
              <w:snapToGrid w:val="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±5%</w:t>
            </w:r>
          </w:p>
        </w:tc>
        <w:tc>
          <w:tcPr>
            <w:tcW w:w="1837" w:type="dxa"/>
            <w:noWrap w:val="0"/>
            <w:vAlign w:val="center"/>
          </w:tcPr>
          <w:p w14:paraId="32B9237E">
            <w:pPr>
              <w:adjustRightInd w:val="0"/>
              <w:snapToGrid w:val="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耐腐蚀性</w:t>
            </w:r>
          </w:p>
        </w:tc>
        <w:tc>
          <w:tcPr>
            <w:tcW w:w="2306" w:type="dxa"/>
            <w:noWrap w:val="0"/>
            <w:vAlign w:val="center"/>
          </w:tcPr>
          <w:p w14:paraId="59A8CF2F">
            <w:pPr>
              <w:adjustRightInd w:val="0"/>
              <w:snapToGrid w:val="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耐天然气、弱酸、弱碱</w:t>
            </w:r>
          </w:p>
        </w:tc>
      </w:tr>
      <w:tr w14:paraId="75D516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2277" w:type="dxa"/>
            <w:noWrap w:val="0"/>
            <w:vAlign w:val="center"/>
          </w:tcPr>
          <w:p w14:paraId="60BA3C89">
            <w:pPr>
              <w:adjustRightInd w:val="0"/>
              <w:snapToGrid w:val="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综合灵敏度(dB)</w:t>
            </w:r>
          </w:p>
          <w:p w14:paraId="494DD3C5">
            <w:pPr>
              <w:adjustRightInd w:val="0"/>
              <w:snapToGrid w:val="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(0dB=15Vp-p*120mm)</w:t>
            </w:r>
          </w:p>
        </w:tc>
        <w:tc>
          <w:tcPr>
            <w:tcW w:w="2139" w:type="dxa"/>
            <w:noWrap w:val="0"/>
            <w:vAlign w:val="center"/>
          </w:tcPr>
          <w:p w14:paraId="6C22214A">
            <w:pPr>
              <w:adjustRightInd w:val="0"/>
              <w:snapToGrid w:val="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-62db min</w:t>
            </w:r>
          </w:p>
        </w:tc>
        <w:tc>
          <w:tcPr>
            <w:tcW w:w="1837" w:type="dxa"/>
            <w:noWrap w:val="0"/>
            <w:vAlign w:val="center"/>
          </w:tcPr>
          <w:p w14:paraId="1C4B1D8C">
            <w:pPr>
              <w:adjustRightInd w:val="0"/>
              <w:snapToGrid w:val="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电缆规格</w:t>
            </w:r>
          </w:p>
        </w:tc>
        <w:tc>
          <w:tcPr>
            <w:tcW w:w="2306" w:type="dxa"/>
            <w:noWrap w:val="0"/>
            <w:vAlign w:val="center"/>
          </w:tcPr>
          <w:p w14:paraId="34F5749B">
            <w:pPr>
              <w:adjustRightInd w:val="0"/>
              <w:snapToGrid w:val="0"/>
              <w:rPr>
                <w:rFonts w:hint="eastAsia"/>
                <w:szCs w:val="21"/>
              </w:rPr>
            </w:pPr>
            <w:r>
              <w:rPr>
                <w:rFonts w:hint="eastAsia"/>
              </w:rPr>
              <w:t>AGR 39/0.07上海申远</w:t>
            </w:r>
          </w:p>
        </w:tc>
      </w:tr>
      <w:tr w14:paraId="49354D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2277" w:type="dxa"/>
            <w:noWrap w:val="0"/>
            <w:vAlign w:val="center"/>
          </w:tcPr>
          <w:p w14:paraId="11609CA3">
            <w:pPr>
              <w:adjustRightInd w:val="0"/>
              <w:snapToGrid w:val="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波束角(°)</w:t>
            </w:r>
          </w:p>
        </w:tc>
        <w:tc>
          <w:tcPr>
            <w:tcW w:w="2139" w:type="dxa"/>
            <w:noWrap w:val="0"/>
            <w:vAlign w:val="center"/>
          </w:tcPr>
          <w:p w14:paraId="19EA6188">
            <w:pPr>
              <w:adjustRightInd w:val="0"/>
              <w:snapToGrid w:val="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12%</w:t>
            </w:r>
          </w:p>
        </w:tc>
        <w:tc>
          <w:tcPr>
            <w:tcW w:w="1837" w:type="dxa"/>
            <w:noWrap w:val="0"/>
            <w:vAlign w:val="center"/>
          </w:tcPr>
          <w:p w14:paraId="503556FE">
            <w:pPr>
              <w:adjustRightInd w:val="0"/>
              <w:snapToGrid w:val="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信号接口</w:t>
            </w:r>
          </w:p>
        </w:tc>
        <w:tc>
          <w:tcPr>
            <w:tcW w:w="2306" w:type="dxa"/>
            <w:noWrap w:val="0"/>
            <w:vAlign w:val="center"/>
          </w:tcPr>
          <w:p w14:paraId="4B3269FA">
            <w:pPr>
              <w:adjustRightInd w:val="0"/>
              <w:snapToGrid w:val="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焊接</w:t>
            </w:r>
          </w:p>
        </w:tc>
      </w:tr>
      <w:tr w14:paraId="7A8CD8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2277" w:type="dxa"/>
            <w:noWrap w:val="0"/>
            <w:vAlign w:val="center"/>
          </w:tcPr>
          <w:p w14:paraId="1388E47A">
            <w:pPr>
              <w:adjustRightInd w:val="0"/>
              <w:snapToGrid w:val="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静电电容(pf)</w:t>
            </w:r>
          </w:p>
        </w:tc>
        <w:tc>
          <w:tcPr>
            <w:tcW w:w="2139" w:type="dxa"/>
            <w:noWrap w:val="0"/>
            <w:vAlign w:val="center"/>
          </w:tcPr>
          <w:p w14:paraId="136A3416">
            <w:pPr>
              <w:adjustRightInd w:val="0"/>
              <w:snapToGrid w:val="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2000PF±20%</w:t>
            </w:r>
          </w:p>
        </w:tc>
        <w:tc>
          <w:tcPr>
            <w:tcW w:w="1837" w:type="dxa"/>
            <w:noWrap w:val="0"/>
            <w:vAlign w:val="center"/>
          </w:tcPr>
          <w:p w14:paraId="2D30EA6A">
            <w:pPr>
              <w:adjustRightInd w:val="0"/>
              <w:snapToGrid w:val="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安装方式</w:t>
            </w:r>
          </w:p>
        </w:tc>
        <w:tc>
          <w:tcPr>
            <w:tcW w:w="2306" w:type="dxa"/>
            <w:noWrap w:val="0"/>
            <w:vAlign w:val="center"/>
          </w:tcPr>
          <w:p w14:paraId="3CCD9782">
            <w:pPr>
              <w:adjustRightInd w:val="0"/>
              <w:snapToGrid w:val="0"/>
              <w:rPr>
                <w:rFonts w:hint="eastAsia"/>
                <w:szCs w:val="21"/>
              </w:rPr>
            </w:pPr>
          </w:p>
        </w:tc>
      </w:tr>
      <w:tr w14:paraId="3DCB29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2277" w:type="dxa"/>
            <w:noWrap w:val="0"/>
            <w:vAlign w:val="center"/>
          </w:tcPr>
          <w:p w14:paraId="539B20FD">
            <w:pPr>
              <w:adjustRightInd w:val="0"/>
              <w:snapToGrid w:val="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阻抗值Z(Ω)</w:t>
            </w:r>
          </w:p>
        </w:tc>
        <w:tc>
          <w:tcPr>
            <w:tcW w:w="2139" w:type="dxa"/>
            <w:noWrap w:val="0"/>
            <w:vAlign w:val="center"/>
          </w:tcPr>
          <w:p w14:paraId="4CE45F63">
            <w:pPr>
              <w:adjustRightInd w:val="0"/>
              <w:snapToGrid w:val="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250Ω±30%</w:t>
            </w:r>
          </w:p>
        </w:tc>
        <w:tc>
          <w:tcPr>
            <w:tcW w:w="1837" w:type="dxa"/>
            <w:noWrap w:val="0"/>
            <w:vAlign w:val="center"/>
          </w:tcPr>
          <w:p w14:paraId="7C268CDF">
            <w:pPr>
              <w:adjustRightInd w:val="0"/>
              <w:snapToGrid w:val="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重量(g)</w:t>
            </w:r>
          </w:p>
        </w:tc>
        <w:tc>
          <w:tcPr>
            <w:tcW w:w="2306" w:type="dxa"/>
            <w:noWrap w:val="0"/>
            <w:vAlign w:val="center"/>
          </w:tcPr>
          <w:p w14:paraId="5E65D9BD">
            <w:pPr>
              <w:adjustRightInd w:val="0"/>
              <w:snapToGrid w:val="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4.8</w:t>
            </w:r>
          </w:p>
        </w:tc>
      </w:tr>
      <w:tr w14:paraId="51B144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2277" w:type="dxa"/>
            <w:noWrap w:val="0"/>
            <w:vAlign w:val="center"/>
          </w:tcPr>
          <w:p w14:paraId="1F777E55">
            <w:pPr>
              <w:rPr>
                <w:rFonts w:hint="eastAsia"/>
              </w:rPr>
            </w:pPr>
            <w:r>
              <w:rPr>
                <w:rFonts w:hint="eastAsia"/>
              </w:rPr>
              <w:t>最大工作电压</w:t>
            </w:r>
          </w:p>
          <w:p w14:paraId="5217CFC1">
            <w:pPr>
              <w:rPr>
                <w:rFonts w:hint="eastAsia"/>
                <w:szCs w:val="21"/>
              </w:rPr>
            </w:pPr>
            <w:r>
              <w:rPr>
                <w:rFonts w:hint="eastAsia"/>
              </w:rPr>
              <w:t>脉冲波（占空比2%）</w:t>
            </w:r>
          </w:p>
        </w:tc>
        <w:tc>
          <w:tcPr>
            <w:tcW w:w="2139" w:type="dxa"/>
            <w:noWrap w:val="0"/>
            <w:vAlign w:val="center"/>
          </w:tcPr>
          <w:p w14:paraId="7DD5F01E">
            <w:pPr>
              <w:adjustRightInd w:val="0"/>
              <w:snapToGrid w:val="0"/>
              <w:rPr>
                <w:rFonts w:hint="eastAsia"/>
                <w:szCs w:val="21"/>
              </w:rPr>
            </w:pPr>
            <w:r>
              <w:rPr>
                <w:rFonts w:hint="eastAsia"/>
              </w:rPr>
              <w:t>＜100V</w:t>
            </w:r>
          </w:p>
        </w:tc>
        <w:tc>
          <w:tcPr>
            <w:tcW w:w="1837" w:type="dxa"/>
            <w:noWrap w:val="0"/>
            <w:vAlign w:val="center"/>
          </w:tcPr>
          <w:p w14:paraId="51570D24">
            <w:pPr>
              <w:adjustRightInd w:val="0"/>
              <w:snapToGrid w:val="0"/>
              <w:rPr>
                <w:rFonts w:hint="eastAsia"/>
                <w:szCs w:val="21"/>
              </w:rPr>
            </w:pPr>
          </w:p>
        </w:tc>
        <w:tc>
          <w:tcPr>
            <w:tcW w:w="2306" w:type="dxa"/>
            <w:noWrap w:val="0"/>
            <w:vAlign w:val="center"/>
          </w:tcPr>
          <w:p w14:paraId="5160191C">
            <w:pPr>
              <w:adjustRightInd w:val="0"/>
              <w:snapToGrid w:val="0"/>
              <w:rPr>
                <w:rFonts w:hint="eastAsia"/>
                <w:szCs w:val="21"/>
              </w:rPr>
            </w:pPr>
          </w:p>
        </w:tc>
      </w:tr>
      <w:tr w14:paraId="2BBF77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32" w:hRule="atLeast"/>
        </w:trPr>
        <w:tc>
          <w:tcPr>
            <w:tcW w:w="2277" w:type="dxa"/>
            <w:noWrap w:val="0"/>
            <w:vAlign w:val="center"/>
          </w:tcPr>
          <w:p w14:paraId="57F47800">
            <w:pPr>
              <w:adjustRightInd w:val="0"/>
              <w:snapToGrid w:val="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备注</w:t>
            </w:r>
          </w:p>
        </w:tc>
        <w:tc>
          <w:tcPr>
            <w:tcW w:w="6282" w:type="dxa"/>
            <w:gridSpan w:val="3"/>
            <w:noWrap w:val="0"/>
            <w:vAlign w:val="center"/>
          </w:tcPr>
          <w:p w14:paraId="2243AB8B">
            <w:pPr>
              <w:adjustRightInd w:val="0"/>
              <w:snapToGrid w:val="0"/>
              <w:ind w:left="315" w:hanging="315" w:hangingChars="15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探头结构尺寸可以根据用户需要定制。</w:t>
            </w:r>
          </w:p>
        </w:tc>
      </w:tr>
    </w:tbl>
    <w:p w14:paraId="777CC27E">
      <w:pPr>
        <w:rPr>
          <w:rFonts w:hint="default"/>
          <w:b/>
          <w:bCs/>
          <w:lang w:val="en-US" w:eastAsia="zh-CN"/>
        </w:rPr>
      </w:pPr>
    </w:p>
    <w:p w14:paraId="55898B82">
      <w:pPr>
        <w:rPr>
          <w:rFonts w:hint="eastAsia"/>
          <w:b/>
          <w:bCs/>
          <w:lang w:val="en-US" w:eastAsia="zh-CN"/>
        </w:rPr>
      </w:pPr>
    </w:p>
    <w:p w14:paraId="406F2B4F">
      <w:pPr>
        <w:rPr>
          <w:rFonts w:hint="eastAsia"/>
          <w:b/>
          <w:bCs/>
          <w:lang w:val="en-US" w:eastAsia="zh-CN"/>
        </w:rPr>
      </w:pPr>
    </w:p>
    <w:p w14:paraId="318FD01A">
      <w:pPr>
        <w:rPr>
          <w:rFonts w:hint="eastAsia"/>
          <w:b/>
          <w:bCs/>
          <w:lang w:val="en-US" w:eastAsia="zh-CN"/>
        </w:rPr>
      </w:pPr>
    </w:p>
    <w:p w14:paraId="56FDA6F4">
      <w:pPr>
        <w:rPr>
          <w:rFonts w:hint="eastAsia"/>
          <w:b/>
          <w:bCs/>
          <w:lang w:val="en-US" w:eastAsia="zh-CN"/>
        </w:rPr>
      </w:pPr>
    </w:p>
    <w:p w14:paraId="56AD6FE2">
      <w:pPr>
        <w:rPr>
          <w:rFonts w:hint="eastAsia"/>
          <w:b/>
          <w:bCs/>
          <w:lang w:val="en-US" w:eastAsia="zh-CN"/>
        </w:rPr>
      </w:pPr>
    </w:p>
    <w:p w14:paraId="709D62EA">
      <w:pPr>
        <w:rPr>
          <w:rFonts w:hint="eastAsia"/>
          <w:b/>
          <w:bCs/>
          <w:lang w:val="en-US" w:eastAsia="zh-CN"/>
        </w:rPr>
      </w:pPr>
    </w:p>
    <w:p w14:paraId="51943A0D">
      <w:pPr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II: 产品尺寸</w:t>
      </w:r>
    </w:p>
    <w:p w14:paraId="3DC1FD63"/>
    <w:p w14:paraId="678E54CC">
      <w:pPr>
        <w:rPr>
          <w:sz w:val="21"/>
        </w:rPr>
      </w:pPr>
      <w:r>
        <w:drawing>
          <wp:inline distT="0" distB="0" distL="114300" distR="114300">
            <wp:extent cx="5441950" cy="3077845"/>
            <wp:effectExtent l="0" t="0" r="6350" b="8255"/>
            <wp:docPr id="6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41950" cy="3077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-29845</wp:posOffset>
                </wp:positionH>
                <wp:positionV relativeFrom="paragraph">
                  <wp:posOffset>67945</wp:posOffset>
                </wp:positionV>
                <wp:extent cx="5362575" cy="3181350"/>
                <wp:effectExtent l="6350" t="6350" r="22225" b="12700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113155" y="1378585"/>
                          <a:ext cx="5362575" cy="3181350"/>
                        </a:xfrm>
                        <a:prstGeom prst="rect">
                          <a:avLst/>
                        </a:prstGeom>
                      </wps:spPr>
                      <wps:style>
                        <a:lnRef idx="3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2.35pt;margin-top:5.35pt;height:250.5pt;width:422.25pt;z-index:251659264;v-text-anchor:middle;mso-width-relative:page;mso-height-relative:page;" filled="f" stroked="t" coordsize="21600,21600" o:gfxdata="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">
                <v:fill on="f" focussize="0,0"/>
                <v:stroke weight="1pt" color="#000000" miterlimit="8" joinstyle="miter"/>
                <v:imagedata o:title=""/>
                <o:lock v:ext="edit" aspectratio="f"/>
              </v:rect>
            </w:pict>
          </mc:Fallback>
        </mc:AlternateContent>
      </w:r>
    </w:p>
    <w:p w14:paraId="4215FB64">
      <w:pPr>
        <w:rPr>
          <w:sz w:val="21"/>
        </w:rPr>
      </w:pPr>
    </w:p>
    <w:p w14:paraId="11E643CC">
      <w:pPr>
        <w:rPr>
          <w:rFonts w:hint="default" w:eastAsiaTheme="minorEastAsia"/>
          <w:sz w:val="21"/>
          <w:lang w:val="en-US" w:eastAsia="zh-CN"/>
        </w:rPr>
      </w:pPr>
    </w:p>
    <w:p w14:paraId="0150D852">
      <w:pPr>
        <w:rPr>
          <w:rFonts w:hint="eastAsia"/>
          <w:b/>
          <w:bCs/>
          <w:sz w:val="21"/>
          <w:lang w:val="en-US" w:eastAsia="zh-CN"/>
        </w:rPr>
      </w:pPr>
    </w:p>
    <w:p w14:paraId="6642E0F7">
      <w:pPr>
        <w:rPr>
          <w:rFonts w:hint="default"/>
          <w:b/>
          <w:bCs/>
          <w:sz w:val="21"/>
          <w:lang w:val="en-US" w:eastAsia="zh-CN"/>
        </w:rPr>
      </w:pPr>
      <w:r>
        <w:rPr>
          <w:rFonts w:hint="eastAsia"/>
          <w:b/>
          <w:bCs/>
          <w:sz w:val="21"/>
          <w:lang w:val="en-US" w:eastAsia="zh-CN"/>
        </w:rPr>
        <w:t>III. 产品关键指标</w:t>
      </w:r>
    </w:p>
    <w:p w14:paraId="5CEDF20F">
      <w:pPr>
        <w:rPr>
          <w:rFonts w:hint="eastAsia"/>
          <w:b/>
          <w:bCs/>
          <w:sz w:val="21"/>
          <w:lang w:val="en-US" w:eastAsia="zh-CN"/>
        </w:rPr>
      </w:pPr>
    </w:p>
    <w:p w14:paraId="3A81F5C8">
      <w:pPr>
        <w:rPr>
          <w:rFonts w:hint="eastAsia"/>
          <w:sz w:val="21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-115570</wp:posOffset>
                </wp:positionH>
                <wp:positionV relativeFrom="paragraph">
                  <wp:posOffset>121920</wp:posOffset>
                </wp:positionV>
                <wp:extent cx="5467985" cy="2277110"/>
                <wp:effectExtent l="6350" t="6350" r="12065" b="21590"/>
                <wp:wrapNone/>
                <wp:docPr id="8" name="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151255" y="5575935"/>
                          <a:ext cx="5467985" cy="2277110"/>
                        </a:xfrm>
                        <a:prstGeom prst="rect">
                          <a:avLst/>
                        </a:prstGeom>
                      </wps:spPr>
                      <wps:style>
                        <a:lnRef idx="3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9.1pt;margin-top:9.6pt;height:179.3pt;width:430.55pt;z-index:251660288;v-text-anchor:middle;mso-width-relative:page;mso-height-relative:page;" filled="f" stroked="t" coordsize="21600,21600" o:gfxdata="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">
                <v:fill on="f" focussize="0,0"/>
                <v:stroke weight="1pt" color="#000000" miterlimit="8" joinstyle="miter"/>
                <v:imagedata o:title=""/>
                <o:lock v:ext="edit" aspectratio="f"/>
              </v:rect>
            </w:pict>
          </mc:Fallback>
        </mc:AlternateContent>
      </w:r>
    </w:p>
    <w:p w14:paraId="276ABD9D">
      <w:pPr>
        <w:rPr>
          <w:rFonts w:hint="eastAsia"/>
        </w:rPr>
      </w:pPr>
      <w:r>
        <w:rPr>
          <w:rFonts w:hint="eastAsia"/>
        </w:rPr>
        <w:drawing>
          <wp:inline distT="0" distB="0" distL="114300" distR="114300">
            <wp:extent cx="2283460" cy="1712595"/>
            <wp:effectExtent l="0" t="0" r="2540" b="1905"/>
            <wp:docPr id="9" name="图片 3" descr="IMG_14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3" descr="IMG_149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83460" cy="1712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     </w:t>
      </w:r>
      <w:r>
        <w:rPr>
          <w:rFonts w:hint="eastAsia"/>
        </w:rPr>
        <w:drawing>
          <wp:inline distT="0" distB="0" distL="114300" distR="114300">
            <wp:extent cx="2321560" cy="1741170"/>
            <wp:effectExtent l="0" t="0" r="2540" b="11430"/>
            <wp:docPr id="13" name="图片 5" descr="IMG_14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5" descr="IMG_149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321560" cy="1741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2AA079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</w:t>
      </w:r>
    </w:p>
    <w:p w14:paraId="77DD6EC6"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    频率-相位                                  灵敏度</w:t>
      </w:r>
    </w:p>
    <w:p w14:paraId="75617D81">
      <w:pPr>
        <w:rPr>
          <w:rFonts w:hint="eastAsia"/>
          <w:b/>
          <w:bCs/>
          <w:lang w:val="en-US" w:eastAsia="zh-CN"/>
        </w:rPr>
      </w:pPr>
    </w:p>
    <w:p w14:paraId="6B44531E">
      <w:pPr>
        <w:rPr>
          <w:rFonts w:hint="eastAsia"/>
          <w:b/>
          <w:bCs/>
          <w:lang w:val="en-US" w:eastAsia="zh-CN"/>
        </w:rPr>
      </w:pPr>
      <w:r>
        <w:rPr>
          <w:rFonts w:hint="eastAsia"/>
          <w:szCs w:val="21"/>
        </w:rPr>
        <w:t>上述测试是在25°的环境中进行的</w:t>
      </w:r>
    </w:p>
    <w:p w14:paraId="02B62296">
      <w:pPr>
        <w:rPr>
          <w:rFonts w:hint="eastAsia"/>
          <w:b/>
          <w:bCs/>
          <w:lang w:val="en-US" w:eastAsia="zh-CN"/>
        </w:rPr>
      </w:pPr>
    </w:p>
    <w:p w14:paraId="150B3F4E">
      <w:pPr>
        <w:rPr>
          <w:rFonts w:hint="eastAsia"/>
          <w:b/>
          <w:bCs/>
          <w:lang w:val="en-US" w:eastAsia="zh-CN"/>
        </w:rPr>
      </w:pPr>
    </w:p>
    <w:p w14:paraId="4E08EBAD">
      <w:pPr>
        <w:rPr>
          <w:rFonts w:hint="eastAsia"/>
          <w:b/>
          <w:bCs/>
          <w:lang w:val="en-US" w:eastAsia="zh-CN"/>
        </w:rPr>
      </w:pPr>
    </w:p>
    <w:p w14:paraId="70F482EE">
      <w:p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IV: 产品特征:</w:t>
      </w:r>
    </w:p>
    <w:p w14:paraId="316E9E96">
      <w:pPr>
        <w:rPr>
          <w:rFonts w:hint="eastAsia"/>
          <w:lang w:val="en-US" w:eastAsia="zh-CN"/>
        </w:rPr>
      </w:pPr>
    </w:p>
    <w:p w14:paraId="1114301C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1/体积小，安装方便</w:t>
      </w:r>
    </w:p>
    <w:p w14:paraId="30307FEC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2/高灵敏度、高精度、余震波小、带宽宽</w:t>
      </w:r>
    </w:p>
    <w:p w14:paraId="7C622FC9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3/寿命长</w:t>
      </w:r>
    </w:p>
    <w:p w14:paraId="30BB230E">
      <w:pPr>
        <w:rPr>
          <w:rFonts w:hint="eastAsia"/>
          <w:lang w:val="en-US" w:eastAsia="zh-CN"/>
        </w:rPr>
      </w:pPr>
    </w:p>
    <w:p w14:paraId="4E581546">
      <w:pPr>
        <w:rPr>
          <w:rFonts w:hint="default" w:ascii="Arial" w:hAnsi="Arial" w:cs="Arial"/>
          <w:b/>
          <w:bCs/>
          <w:szCs w:val="18"/>
          <w:lang w:val="en-US" w:eastAsia="zh-CN"/>
        </w:rPr>
      </w:pPr>
      <w:r>
        <w:rPr>
          <w:rFonts w:hint="eastAsia" w:ascii="Arial" w:hAnsi="Arial" w:cs="Arial"/>
          <w:b/>
          <w:bCs/>
          <w:szCs w:val="18"/>
          <w:lang w:val="en-US" w:eastAsia="zh-CN"/>
        </w:rPr>
        <w:t>V: 应用</w:t>
      </w:r>
    </w:p>
    <w:p w14:paraId="27FAB6C4">
      <w:pPr>
        <w:rPr>
          <w:rFonts w:hint="eastAsia" w:ascii="Arial" w:hAnsi="Arial" w:cs="Arial"/>
          <w:szCs w:val="18"/>
          <w:lang w:val="en-US" w:eastAsia="zh-CN"/>
        </w:rPr>
      </w:pPr>
    </w:p>
    <w:p w14:paraId="27151D97">
      <w:pPr>
        <w:rPr>
          <w:rFonts w:hint="default" w:ascii="Arial" w:hAnsi="Arial" w:cs="Arial"/>
          <w:szCs w:val="18"/>
          <w:lang w:val="en-US" w:eastAsia="zh-CN"/>
        </w:rPr>
      </w:pPr>
      <w:r>
        <w:rPr>
          <w:rFonts w:hint="eastAsia" w:ascii="Arial" w:hAnsi="Arial" w:cs="Arial"/>
          <w:szCs w:val="18"/>
          <w:lang w:val="en-US" w:eastAsia="zh-CN"/>
        </w:rPr>
        <w:t>燃气表、燃气流量、空气流量装置</w:t>
      </w:r>
    </w:p>
    <w:p w14:paraId="277CC0E1">
      <w:pPr>
        <w:rPr>
          <w:rFonts w:hint="eastAsia" w:ascii="Arial" w:hAnsi="Arial" w:cs="Arial"/>
          <w:szCs w:val="18"/>
          <w:lang w:val="en-US" w:eastAsia="zh-CN"/>
        </w:rPr>
      </w:pPr>
    </w:p>
    <w:p w14:paraId="1916CA1B">
      <w:pPr>
        <w:rPr>
          <w:rFonts w:hint="default" w:ascii="Arial" w:hAnsi="Arial" w:cs="Arial"/>
          <w:szCs w:val="18"/>
          <w:lang w:val="en-US" w:eastAsia="zh-CN"/>
        </w:rPr>
      </w:pPr>
    </w:p>
    <w:p w14:paraId="563A9A13">
      <w:pPr>
        <w:rPr>
          <w:rFonts w:hint="default"/>
          <w:color w:val="0000FF"/>
          <w:lang w:val="en-US" w:eastAsia="zh-CN"/>
        </w:rPr>
      </w:pPr>
      <w:r>
        <w:rPr>
          <w:rFonts w:hint="eastAsia"/>
          <w:color w:val="0000FF"/>
          <w:lang w:val="en-US" w:eastAsia="zh-CN"/>
        </w:rPr>
        <w:t>经纬仪表（深圳）有限公司</w:t>
      </w:r>
    </w:p>
    <w:p w14:paraId="7FA7D689">
      <w:pPr>
        <w:rPr>
          <w:rFonts w:hint="default"/>
          <w:color w:val="0000FF"/>
          <w:lang w:val="en-US" w:eastAsia="zh-CN"/>
        </w:rPr>
      </w:pPr>
      <w:r>
        <w:rPr>
          <w:rFonts w:hint="eastAsia"/>
          <w:color w:val="0000FF"/>
          <w:lang w:val="en-US" w:eastAsia="zh-CN"/>
        </w:rPr>
        <w:t>地址：深圳龙华清湖科技园B栋A区643-648</w:t>
      </w:r>
      <w:bookmarkStart w:id="0" w:name="_GoBack"/>
      <w:bookmarkEnd w:id="0"/>
    </w:p>
    <w:p w14:paraId="70A03890">
      <w:pPr>
        <w:rPr>
          <w:rFonts w:hint="eastAsia"/>
          <w:color w:val="0000FF"/>
          <w:lang w:val="en-US" w:eastAsia="zh-CN"/>
        </w:rPr>
      </w:pPr>
      <w:r>
        <w:rPr>
          <w:rFonts w:hint="eastAsia"/>
          <w:color w:val="0000FF"/>
          <w:lang w:val="en-US" w:eastAsia="zh-CN"/>
        </w:rPr>
        <w:t>电话/微信： +86 13923792185</w:t>
      </w:r>
    </w:p>
    <w:p w14:paraId="4FA52922">
      <w:pPr>
        <w:rPr>
          <w:rFonts w:hint="default"/>
          <w:color w:val="0000FF"/>
          <w:lang w:val="en-US" w:eastAsia="zh-CN"/>
        </w:rPr>
      </w:pPr>
      <w:r>
        <w:rPr>
          <w:rFonts w:hint="eastAsia"/>
          <w:color w:val="0000FF"/>
          <w:lang w:val="en-US" w:eastAsia="zh-CN"/>
        </w:rPr>
        <w:t>邮箱: robert@micmetering.com</w:t>
      </w:r>
    </w:p>
    <w:p w14:paraId="24EA29EE"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C82CAB"/>
    <w:rsid w:val="08B01AE8"/>
    <w:rsid w:val="09C82CAB"/>
    <w:rsid w:val="20FE18B0"/>
    <w:rsid w:val="25B56549"/>
    <w:rsid w:val="3B6C2FE7"/>
    <w:rsid w:val="45F21197"/>
    <w:rsid w:val="46D15EAA"/>
    <w:rsid w:val="7C8D6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153</Words>
  <Characters>876</Characters>
  <Lines>0</Lines>
  <Paragraphs>0</Paragraphs>
  <TotalTime>0</TotalTime>
  <ScaleCrop>false</ScaleCrop>
  <LinksUpToDate>false</LinksUpToDate>
  <CharactersWithSpaces>1088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2024-12-13T01:51:00Z</dcterms:created>
  <dc:creator>赵R'</dc:creator>
  <cp:lastModifiedBy>赵R'</cp:lastModifiedBy>
  <dcterms:modified xsi:type="dcterms:W3CDTF">2024-12-24T06:49:24Z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F620981ADEBC4E0092D161112F0FA89A_13</vt:lpwstr>
  </property>
</Properties>
</file>