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5E46D">
      <w:pPr>
        <w:pBdr>
          <w:bottom w:val="single" w:color="auto" w:sz="12" w:space="0"/>
        </w:pBd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10000mm 超声波物位计/液位计UM10000-AI</w:t>
      </w:r>
    </w:p>
    <w:p w14:paraId="176BFB70">
      <w:pPr>
        <w:pBdr>
          <w:bottom w:val="single" w:color="auto" w:sz="12" w:space="0"/>
        </w:pBd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产品资料</w:t>
      </w:r>
      <w:r>
        <w:rPr>
          <w:rFonts w:hint="eastAsia"/>
          <w:lang w:val="en-US" w:eastAsia="zh-CN"/>
        </w:rPr>
        <w:t xml:space="preserve">                                           </w:t>
      </w:r>
    </w:p>
    <w:p w14:paraId="0DCD4C0B">
      <w:pPr>
        <w:pBdr>
          <w:bottom w:val="single" w:color="auto" w:sz="12" w:space="0"/>
        </w:pBdr>
        <w:ind w:firstLine="4427" w:firstLineChars="21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0825" cy="250825"/>
            <wp:effectExtent l="0" t="0" r="0" b="0"/>
            <wp:docPr id="3" name="图片 3" descr="018159959e04ca6e1bfced22d94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159959e04ca6e1bfced22d9440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lang w:val="en-US" w:eastAsia="zh-CN"/>
        </w:rPr>
        <w:t>经纬仪表（深圳）有限公司</w:t>
      </w:r>
    </w:p>
    <w:p w14:paraId="1973E32E">
      <w:pPr>
        <w:rPr>
          <w:rFonts w:hint="eastAsia"/>
          <w:b/>
          <w:bCs/>
          <w:lang w:val="en-US" w:eastAsia="zh-CN"/>
        </w:rPr>
      </w:pPr>
    </w:p>
    <w:p w14:paraId="16506334"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2" name="图片 12" descr="C:/Users/Administrator/Desktop/Oneinch/超声波传感器/产品照片/25001.jpg2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Oneinch/超声波传感器/产品照片/25001.jpg250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75AE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产品特点</w:t>
      </w:r>
    </w:p>
    <w:p w14:paraId="74FF218D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048814D1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UM</w:t>
      </w:r>
      <w:r>
        <w:rPr>
          <w:rFonts w:hint="eastAsia"/>
          <w:b w:val="0"/>
          <w:bCs w:val="0"/>
          <w:lang w:val="en-US" w:eastAsia="zh-CN"/>
        </w:rPr>
        <w:t>100</w:t>
      </w:r>
      <w:r>
        <w:rPr>
          <w:rFonts w:hint="default"/>
          <w:b w:val="0"/>
          <w:bCs w:val="0"/>
          <w:lang w:val="en-US" w:eastAsia="zh-CN"/>
        </w:rPr>
        <w:t>00集成超声波液位计是一种智能非接触式液位测量仪器。该产品体积小、功耗低、增益控制、温度补偿，并采用先进的检测和计算技术，提高了仪器的测量精度。它具有抑制干扰信号的功能，以确保测量结果的真实性。该产品可广泛用于测量各种液体的液位和固体材料的高度，以及测量距离。</w:t>
      </w:r>
    </w:p>
    <w:p w14:paraId="13D51D38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53BC8C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应用</w:t>
      </w:r>
    </w:p>
    <w:p w14:paraId="660D2E72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37B62304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液位测量</w:t>
      </w:r>
    </w:p>
    <w:p w14:paraId="7D0F53A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</w:t>
      </w:r>
      <w:r>
        <w:rPr>
          <w:rFonts w:hint="default"/>
          <w:b w:val="0"/>
          <w:bCs w:val="0"/>
          <w:lang w:val="en-US" w:eastAsia="zh-CN"/>
        </w:rPr>
        <w:t>箱水位监测</w:t>
      </w:r>
      <w:bookmarkStart w:id="0" w:name="_GoBack"/>
      <w:bookmarkEnd w:id="0"/>
    </w:p>
    <w:p w14:paraId="1BFE63B1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料位/高度</w:t>
      </w:r>
    </w:p>
    <w:p w14:paraId="38998594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433112A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</w:t>
      </w:r>
    </w:p>
    <w:p w14:paraId="224CDBEC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tbl>
      <w:tblPr>
        <w:tblStyle w:val="4"/>
        <w:tblW w:w="10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3331"/>
      </w:tblGrid>
      <w:tr w14:paraId="7A72C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372DEC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超声波传感器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8D95D4C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60C9C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007147B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AA9648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9398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843D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概述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4BE7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2FF87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E7E4E8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测量距离    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E969AF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45</w:t>
            </w:r>
            <w:r>
              <w:t>0…10000</w:t>
            </w:r>
            <w:r>
              <w:rPr>
                <w:rFonts w:hint="eastAsia"/>
              </w:rPr>
              <w:t>mm</w:t>
            </w:r>
          </w:p>
        </w:tc>
      </w:tr>
      <w:tr w14:paraId="60EF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7F5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调整距离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4EE3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45</w:t>
            </w:r>
            <w:r>
              <w:t>0…100</w:t>
            </w:r>
            <w:r>
              <w:rPr>
                <w:rFonts w:hint="eastAsia"/>
              </w:rPr>
              <w:t>00mm</w:t>
            </w:r>
          </w:p>
        </w:tc>
      </w:tr>
      <w:tr w14:paraId="79C8D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26C3A55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盲区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D06B39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0…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45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0mm</w:t>
            </w:r>
          </w:p>
        </w:tc>
      </w:tr>
      <w:tr w14:paraId="572E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FB49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标准目标板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117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100mm×100mm</w:t>
            </w:r>
          </w:p>
        </w:tc>
      </w:tr>
      <w:tr w14:paraId="7AEF5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4BA0E8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探头频率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0CD203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 kHz</w:t>
            </w:r>
          </w:p>
        </w:tc>
      </w:tr>
      <w:tr w14:paraId="05F3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A59D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响应时间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69D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5ms</w:t>
            </w:r>
          </w:p>
        </w:tc>
      </w:tr>
      <w:tr w14:paraId="5E1F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BFD9697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2A870163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4EF5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57E9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LED 黄色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68CD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单一:  无LED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闪烁： </w:t>
            </w:r>
          </w:p>
        </w:tc>
      </w:tr>
      <w:tr w14:paraId="5F6AD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A2246F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LED 红色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2009CD1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闪烁: </w:t>
            </w:r>
          </w:p>
        </w:tc>
      </w:tr>
      <w:tr w14:paraId="28AE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740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电气参数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153E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 w14:paraId="3759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4ACDD7D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工作电压 U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B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06B9DF01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---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24VDC 波纹10%ss</w:t>
            </w:r>
          </w:p>
        </w:tc>
      </w:tr>
      <w:tr w14:paraId="1EA0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BB4E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非负载输入电流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EA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≤20mA</w:t>
            </w:r>
          </w:p>
        </w:tc>
      </w:tr>
      <w:tr w14:paraId="1343A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FA853C6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输出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7A2D4DA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1539E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ED39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输出类型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7BF3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1路输出 RS485/TTL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/0-5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V/4-20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</w:t>
            </w:r>
          </w:p>
        </w:tc>
      </w:tr>
      <w:tr w14:paraId="013AD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96B60A4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分辨率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7677474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0.11mm</w:t>
            </w:r>
          </w:p>
        </w:tc>
      </w:tr>
      <w:tr w14:paraId="1F5A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D905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特性曲线偏差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6DF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±1%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FS</w:t>
            </w:r>
          </w:p>
        </w:tc>
      </w:tr>
      <w:tr w14:paraId="45A4B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9C9C26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重复精度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C33586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±0.1% FS</w:t>
            </w:r>
          </w:p>
        </w:tc>
      </w:tr>
      <w:tr w14:paraId="4B3A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ADAB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负载阻抗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996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&gt;1k Ohm</w:t>
            </w:r>
          </w:p>
        </w:tc>
      </w:tr>
      <w:tr w14:paraId="3160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191F537A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最大开关电流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61D2353A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mA </w:t>
            </w:r>
          </w:p>
        </w:tc>
      </w:tr>
      <w:tr w14:paraId="5F8A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05B7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温度影响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C00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±1.5% FS</w:t>
            </w:r>
          </w:p>
        </w:tc>
      </w:tr>
      <w:tr w14:paraId="1B559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6BFA2739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环境条件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6BF98FC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023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D2CA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68E9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-25…70℃</w:t>
            </w:r>
          </w:p>
        </w:tc>
      </w:tr>
      <w:tr w14:paraId="3D15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C25474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储存温度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5D2BB31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-40…85℃</w:t>
            </w:r>
          </w:p>
        </w:tc>
      </w:tr>
      <w:tr w14:paraId="1FEA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DE21D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机械参数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8744F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F66C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47F6980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76FF1668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IP67</w:t>
            </w:r>
          </w:p>
        </w:tc>
      </w:tr>
      <w:tr w14:paraId="62FA7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384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接线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4E4D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PVC 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cable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,4-PIN</w:t>
            </w:r>
          </w:p>
        </w:tc>
      </w:tr>
      <w:tr w14:paraId="249E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DA00C13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材料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3FFC0201">
            <w:pPr>
              <w:widowControl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0C593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AB2D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外壳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C515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BT 或者 FRP</w:t>
            </w:r>
          </w:p>
        </w:tc>
      </w:tr>
      <w:tr w14:paraId="67BA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</w:tcPr>
          <w:p w14:paraId="56C13010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探头 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4C5DC04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环氧树脂/中空； 聚氨酯泡沫</w:t>
            </w:r>
          </w:p>
        </w:tc>
      </w:tr>
      <w:tr w14:paraId="5175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EAEDF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7AAF4">
            <w:pPr>
              <w:widowControl/>
              <w:ind w:firstLine="210" w:firstLineChars="10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70g</w:t>
            </w:r>
          </w:p>
        </w:tc>
      </w:tr>
      <w:tr w14:paraId="2FD16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</w:tcPr>
          <w:p w14:paraId="1F327DED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符合标准和指令</w:t>
            </w:r>
          </w:p>
        </w:tc>
      </w:tr>
      <w:tr w14:paraId="3984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14DA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符合标准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CFF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EN 60947-5-2:2020</w:t>
            </w:r>
          </w:p>
        </w:tc>
      </w:tr>
    </w:tbl>
    <w:p w14:paraId="0F54F5CA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lang w:val="en-US" w:eastAsia="zh-CN"/>
        </w:rPr>
      </w:pPr>
    </w:p>
    <w:p w14:paraId="063E7C54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273AE7C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4B3AF423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 w14:paraId="28BEB6A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142240</wp:posOffset>
            </wp:positionV>
            <wp:extent cx="2531110" cy="1356995"/>
            <wp:effectExtent l="0" t="0" r="254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出线定义</w:t>
      </w:r>
    </w:p>
    <w:p w14:paraId="31E47ADA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 w14:paraId="2E269DB7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1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+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棕色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  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2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 A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绿色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3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-U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蓝色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br w:type="textWrapping"/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 xml:space="preserve">4 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B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=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 xml:space="preserve"> 黑色</w:t>
      </w:r>
    </w:p>
    <w:p w14:paraId="0E760E7B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A5E772F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6D5B0D3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61F4E211">
      <w:pPr>
        <w:widowControl w:val="0"/>
        <w:numPr>
          <w:ilvl w:val="0"/>
          <w:numId w:val="0"/>
        </w:numPr>
        <w:jc w:val="both"/>
        <w:rPr>
          <w:rFonts w:ascii="等线" w:hAnsi="等线" w:eastAsia="等线" w:cs="宋体"/>
          <w:b/>
          <w:bCs/>
          <w:color w:val="000000"/>
          <w:kern w:val="0"/>
          <w:sz w:val="22"/>
        </w:rPr>
      </w:pPr>
    </w:p>
    <w:p w14:paraId="10601DF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上下限设置</w:t>
      </w:r>
    </w:p>
    <w:p w14:paraId="72E425D4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1D59AAD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超声波传感器具有模拟输出和两个可教评估限值。通过向TEACH-IN输入端施加电源电压-UB或+UB来设置这些值。电源电压必须施加在TEACH-IN输入端至少1秒。指示传感器在TEACH-IN过程中是否识别到目标。评估下限A1用-UB表示，A2用+UB表示。</w:t>
      </w:r>
    </w:p>
    <w:p w14:paraId="59080C2D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可以设置两种不同的输出功能：</w:t>
      </w:r>
    </w:p>
    <w:p w14:paraId="5D7FCF4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1.模拟值随着与物体距离的增加而增加（上升斜坡）</w:t>
      </w:r>
    </w:p>
    <w:p w14:paraId="7AB8BC3E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2.模拟值随着与物体距离的增加而下降（下降斜坡）</w:t>
      </w:r>
    </w:p>
    <w:p w14:paraId="6D9D369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只能在通电后的前5分钟内指定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设定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限制。要稍后修改</w:t>
      </w:r>
      <w:r>
        <w:rPr>
          <w:rFonts w:hint="eastAsia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上下</w:t>
      </w: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限制，用户只能在新的通电后指定所需的值。</w:t>
      </w:r>
    </w:p>
    <w:p w14:paraId="45BE9202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00403B3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TEACH-IN上升斜坡（A2&gt;A1）</w:t>
      </w:r>
    </w:p>
    <w:p w14:paraId="6004046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607A63D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-TEACH-IN下限A1，带-UB</w:t>
      </w:r>
    </w:p>
    <w:p w14:paraId="445ACBD2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2BDCE5B9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-TEACH-IN上限A2，+UB</w:t>
      </w:r>
    </w:p>
    <w:p w14:paraId="535C19E1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7589BE6B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TEACH-IN下降坡道（A1&gt;A2）：</w:t>
      </w:r>
    </w:p>
    <w:p w14:paraId="5F04E31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-将对象定位在评估下限</w:t>
      </w:r>
    </w:p>
    <w:p w14:paraId="51C9BEB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-带+UB的TEACH-IN下限A2</w:t>
      </w:r>
    </w:p>
    <w:p w14:paraId="50DF14E8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-将对象定位在评估上限</w:t>
      </w:r>
    </w:p>
    <w:p w14:paraId="7B4A8FE8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-TEACH-IN上限A1，带-UB</w:t>
      </w:r>
    </w:p>
    <w:p w14:paraId="4CCE0CD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</w:p>
    <w:p w14:paraId="443C6756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默认设置</w:t>
      </w:r>
    </w:p>
    <w:p w14:paraId="0639C76A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A1：不可用区域</w:t>
      </w:r>
    </w:p>
    <w:p w14:paraId="2F8626F3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A2：标称感应范围</w:t>
      </w:r>
    </w:p>
    <w:p w14:paraId="214CDD5B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  <w:t>运行方式：上升坡道</w:t>
      </w:r>
    </w:p>
    <w:p w14:paraId="656B6CC5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 w:val="0"/>
          <w:bCs w:val="0"/>
          <w:color w:val="000000"/>
          <w:kern w:val="0"/>
          <w:sz w:val="22"/>
          <w:lang w:val="en-US" w:eastAsia="zh-CN"/>
        </w:rPr>
      </w:pPr>
    </w:p>
    <w:p w14:paraId="36DB90BE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LED显示屏（SMP80系列无LED）</w:t>
      </w:r>
    </w:p>
    <w:p w14:paraId="473DF3AF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2AE8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0B94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根据操作模式显示</w:t>
            </w:r>
          </w:p>
        </w:tc>
        <w:tc>
          <w:tcPr>
            <w:tcW w:w="2840" w:type="dxa"/>
          </w:tcPr>
          <w:p w14:paraId="01BD1F2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红色LED</w:t>
            </w:r>
          </w:p>
        </w:tc>
        <w:tc>
          <w:tcPr>
            <w:tcW w:w="2840" w:type="dxa"/>
          </w:tcPr>
          <w:p w14:paraId="2C9E3B4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vertAlign w:val="baseline"/>
                <w:lang w:val="en-US" w:eastAsia="zh-CN"/>
              </w:rPr>
              <w:t>黄色LED</w:t>
            </w:r>
          </w:p>
        </w:tc>
      </w:tr>
      <w:tr w14:paraId="08AD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9E142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TEACH-IN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设置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限值</w:t>
            </w:r>
          </w:p>
          <w:p w14:paraId="38B752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检测到物体</w:t>
            </w:r>
          </w:p>
          <w:p w14:paraId="77D7D1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未检测到物体</w:t>
            </w:r>
          </w:p>
          <w:p w14:paraId="094F0F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对象不确定（TEACH-IN无效）</w:t>
            </w:r>
          </w:p>
        </w:tc>
        <w:tc>
          <w:tcPr>
            <w:tcW w:w="2840" w:type="dxa"/>
          </w:tcPr>
          <w:p w14:paraId="23E3E8F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2A11C7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60C2A7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1C4D58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52D20A7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</w:p>
          <w:p w14:paraId="65D98BF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闪烁</w:t>
            </w:r>
          </w:p>
          <w:p w14:paraId="348036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  <w:p w14:paraId="2DB70C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</w:tr>
      <w:tr w14:paraId="7C93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95C88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正常模式（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上下限</w:t>
            </w:r>
            <w:r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范围）</w:t>
            </w:r>
          </w:p>
        </w:tc>
        <w:tc>
          <w:tcPr>
            <w:tcW w:w="2840" w:type="dxa"/>
          </w:tcPr>
          <w:p w14:paraId="65F4073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关</w:t>
            </w:r>
          </w:p>
        </w:tc>
        <w:tc>
          <w:tcPr>
            <w:tcW w:w="2840" w:type="dxa"/>
          </w:tcPr>
          <w:p w14:paraId="70D397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</w:tr>
      <w:tr w14:paraId="2EF2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05189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故障</w:t>
            </w:r>
          </w:p>
        </w:tc>
        <w:tc>
          <w:tcPr>
            <w:tcW w:w="2840" w:type="dxa"/>
          </w:tcPr>
          <w:p w14:paraId="3B0DE8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开</w:t>
            </w:r>
          </w:p>
        </w:tc>
        <w:tc>
          <w:tcPr>
            <w:tcW w:w="2840" w:type="dxa"/>
          </w:tcPr>
          <w:p w14:paraId="4C75370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2"/>
                <w:vertAlign w:val="baseline"/>
                <w:lang w:val="en-US" w:eastAsia="zh-CN"/>
              </w:rPr>
              <w:t>先前的状态</w:t>
            </w:r>
          </w:p>
        </w:tc>
      </w:tr>
    </w:tbl>
    <w:p w14:paraId="2716A3F9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A2EC7C7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 xml:space="preserve">    </w:t>
      </w:r>
    </w:p>
    <w:p w14:paraId="26015E39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62F5A96E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4ABB6DD5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782DFFAF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589C1E0">
      <w:pPr>
        <w:widowControl w:val="0"/>
        <w:numPr>
          <w:ilvl w:val="0"/>
          <w:numId w:val="0"/>
        </w:numPr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</w:p>
    <w:p w14:paraId="3F7DBF13">
      <w:pPr>
        <w:widowControl w:val="0"/>
        <w:numPr>
          <w:ilvl w:val="0"/>
          <w:numId w:val="0"/>
        </w:numPr>
        <w:jc w:val="both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440690</wp:posOffset>
            </wp:positionV>
            <wp:extent cx="3485515" cy="3114675"/>
            <wp:effectExtent l="0" t="0" r="63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模拟量输出操作模式：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92B5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经纬仪表（深圳）有限公司    电话：19806444889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44E99"/>
    <w:multiLevelType w:val="singleLevel"/>
    <w:tmpl w:val="91444E9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A7291"/>
    <w:rsid w:val="01A17AA8"/>
    <w:rsid w:val="0B772213"/>
    <w:rsid w:val="20D2044C"/>
    <w:rsid w:val="2B853155"/>
    <w:rsid w:val="2CA46943"/>
    <w:rsid w:val="2CF950D6"/>
    <w:rsid w:val="2F7E4D3D"/>
    <w:rsid w:val="372A1325"/>
    <w:rsid w:val="3FAA7291"/>
    <w:rsid w:val="499D15B7"/>
    <w:rsid w:val="4D9C0FDC"/>
    <w:rsid w:val="67DC5426"/>
    <w:rsid w:val="6D296F23"/>
    <w:rsid w:val="7A0224A3"/>
    <w:rsid w:val="7A631C90"/>
    <w:rsid w:val="7F6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1121</Characters>
  <Lines>0</Lines>
  <Paragraphs>0</Paragraphs>
  <TotalTime>0</TotalTime>
  <ScaleCrop>false</ScaleCrop>
  <LinksUpToDate>false</LinksUpToDate>
  <CharactersWithSpaces>1268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2024-12-24T02:10:00Z</dcterms:created>
  <dc:creator>赵R'</dc:creator>
  <cp:lastModifiedBy>赵R'</cp:lastModifiedBy>
  <dcterms:modified xsi:type="dcterms:W3CDTF">2024-12-24T05:59:09Z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623B1F42041C4DD7B840F473E70E25D3_13</vt:lpwstr>
  </property>
</Properties>
</file>